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ru-RU"/>
        </w:rPr>
        <w:t>ТСЖ «СВЕТЛОЕ»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ru-RU"/>
        </w:rPr>
        <w:t xml:space="preserve">Протокол заседания членов правления №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ru-RU"/>
        </w:rPr>
        <w:t>3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en-US"/>
        </w:rPr>
        <w:t>1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ru-RU"/>
        </w:rPr>
        <w:t>22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ru-RU"/>
        </w:rPr>
        <w:t xml:space="preserve">марта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ru-RU"/>
        </w:rPr>
        <w:t xml:space="preserve">2017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ru-RU"/>
        </w:rPr>
        <w:t>год                                                                            г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ru-RU"/>
        </w:rPr>
        <w:t>.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ru-RU"/>
        </w:rPr>
        <w:t>Сургут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На заседании членов правления из </w:t>
      </w:r>
      <w:r>
        <w:rPr>
          <w:sz w:val="24"/>
          <w:szCs w:val="24"/>
          <w:rtl w:val="0"/>
          <w:lang w:val="ru-RU"/>
        </w:rPr>
        <w:t xml:space="preserve">15 </w:t>
      </w:r>
      <w:r>
        <w:rPr>
          <w:sz w:val="24"/>
          <w:szCs w:val="24"/>
          <w:rtl w:val="0"/>
          <w:lang w:val="ru-RU"/>
        </w:rPr>
        <w:t xml:space="preserve">членов правления присутствовало  </w:t>
      </w:r>
      <w:r>
        <w:rPr>
          <w:sz w:val="24"/>
          <w:szCs w:val="24"/>
          <w:rtl w:val="0"/>
          <w:lang w:val="ru-RU"/>
        </w:rPr>
        <w:t xml:space="preserve">10  </w:t>
      </w:r>
      <w:r>
        <w:rPr>
          <w:sz w:val="24"/>
          <w:szCs w:val="24"/>
          <w:rtl w:val="0"/>
          <w:lang w:val="ru-RU"/>
        </w:rPr>
        <w:t>человек</w:t>
      </w:r>
      <w:r>
        <w:rPr>
          <w:sz w:val="24"/>
          <w:szCs w:val="24"/>
          <w:rtl w:val="0"/>
          <w:lang w:val="ru-RU"/>
        </w:rPr>
        <w:t xml:space="preserve">.  </w:t>
      </w:r>
      <w:r>
        <w:rPr>
          <w:sz w:val="24"/>
          <w:szCs w:val="24"/>
          <w:rtl w:val="0"/>
          <w:lang w:val="ru-RU"/>
        </w:rPr>
        <w:t>Кворум есть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Избрать  Председателем заседания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Шварцкопф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             Секретарем заседания – Гриб 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     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Присутствовали не члены правления</w:t>
      </w:r>
      <w:r>
        <w:rPr>
          <w:sz w:val="24"/>
          <w:szCs w:val="24"/>
          <w:rtl w:val="0"/>
          <w:lang w:val="ru-RU"/>
        </w:rPr>
        <w:t xml:space="preserve">:  </w:t>
      </w:r>
      <w:r>
        <w:rPr>
          <w:sz w:val="24"/>
          <w:szCs w:val="24"/>
          <w:rtl w:val="0"/>
          <w:lang w:val="ru-RU"/>
        </w:rPr>
        <w:t>Микушина Е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>. (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 xml:space="preserve">.209)           </w:t>
      </w:r>
    </w:p>
    <w:p>
      <w:pPr>
        <w:pStyle w:val="Normal.0"/>
        <w:spacing w:after="0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ПОВЕСТКА ДНЯ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Отчет председателя о проделанной работе за период с </w:t>
      </w:r>
      <w:r>
        <w:rPr>
          <w:sz w:val="24"/>
          <w:szCs w:val="24"/>
          <w:rtl w:val="0"/>
          <w:lang w:val="ru-RU"/>
        </w:rPr>
        <w:t xml:space="preserve">28.02.2017 </w:t>
      </w:r>
      <w:r>
        <w:rPr>
          <w:sz w:val="24"/>
          <w:szCs w:val="24"/>
          <w:rtl w:val="0"/>
          <w:lang w:val="ru-RU"/>
        </w:rPr>
        <w:t xml:space="preserve">по </w:t>
      </w:r>
      <w:r>
        <w:rPr>
          <w:sz w:val="24"/>
          <w:szCs w:val="24"/>
          <w:rtl w:val="0"/>
          <w:lang w:val="ru-RU"/>
        </w:rPr>
        <w:t xml:space="preserve">22.03.2017 </w:t>
      </w:r>
      <w:r>
        <w:rPr>
          <w:sz w:val="24"/>
          <w:szCs w:val="24"/>
          <w:rtl w:val="0"/>
          <w:lang w:val="ru-RU"/>
        </w:rPr>
        <w:t xml:space="preserve">год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Утверждение Повестки общего собрания собственников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 xml:space="preserve">Утверждение Повестки общего собрания членов ТСЖ «Светлое» 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1.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 По первому вопросу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 xml:space="preserve"> выступила председатель правления Шварцкопф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 xml:space="preserve">М и отчиталась о проделанной работе за период с </w:t>
      </w:r>
      <w:r>
        <w:rPr>
          <w:sz w:val="24"/>
          <w:szCs w:val="24"/>
          <w:rtl w:val="0"/>
          <w:lang w:val="ru-RU"/>
        </w:rPr>
        <w:t xml:space="preserve">28.02.2017 </w:t>
      </w:r>
      <w:r>
        <w:rPr>
          <w:sz w:val="24"/>
          <w:szCs w:val="24"/>
          <w:rtl w:val="0"/>
          <w:lang w:val="ru-RU"/>
        </w:rPr>
        <w:t xml:space="preserve">по </w:t>
      </w:r>
      <w:r>
        <w:rPr>
          <w:sz w:val="24"/>
          <w:szCs w:val="24"/>
          <w:rtl w:val="0"/>
          <w:lang w:val="ru-RU"/>
        </w:rPr>
        <w:t xml:space="preserve">22.03.2017 </w:t>
      </w:r>
      <w:r>
        <w:rPr>
          <w:sz w:val="24"/>
          <w:szCs w:val="24"/>
          <w:rtl w:val="0"/>
          <w:lang w:val="ru-RU"/>
        </w:rPr>
        <w:t>год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Предложение Шварцкопф В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М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 xml:space="preserve">Признать работу председателя за период с </w:t>
      </w:r>
      <w:r>
        <w:rPr>
          <w:sz w:val="24"/>
          <w:szCs w:val="24"/>
          <w:rtl w:val="0"/>
          <w:lang w:val="ru-RU"/>
        </w:rPr>
        <w:t xml:space="preserve">28.02.2017 </w:t>
      </w:r>
      <w:r>
        <w:rPr>
          <w:sz w:val="24"/>
          <w:szCs w:val="24"/>
          <w:rtl w:val="0"/>
          <w:lang w:val="ru-RU"/>
        </w:rPr>
        <w:t>год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по </w:t>
      </w:r>
      <w:r>
        <w:rPr>
          <w:sz w:val="24"/>
          <w:szCs w:val="24"/>
          <w:rtl w:val="0"/>
          <w:lang w:val="ru-RU"/>
        </w:rPr>
        <w:t xml:space="preserve">22.03.2017 </w:t>
      </w:r>
      <w:r>
        <w:rPr>
          <w:sz w:val="24"/>
          <w:szCs w:val="24"/>
          <w:rtl w:val="0"/>
          <w:lang w:val="ru-RU"/>
        </w:rPr>
        <w:t>год хорошей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2055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ГОЛОСОВАЛИ ПО ПОСТУПИВШЕМУ ПРЕДЛОЖЕНИЮ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2055"/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«ЗА»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Единогласно</w:t>
      </w:r>
      <w:r>
        <w:rPr>
          <w:sz w:val="24"/>
          <w:szCs w:val="24"/>
          <w:rtl w:val="0"/>
          <w:lang w:val="ru-RU"/>
        </w:rPr>
        <w:t>.</w:t>
        <w:tab/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РЕШЕНИЕ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Признать работу Председателя правления за период с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28.02.2017 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по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22.03.2017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года хорошей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2.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По второму вопросу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выступила Шварцкопф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озвучила вопросы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включенные в повестку общего собрания собственников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Предложила повторно вынести на голосование вопрос по установке тепловых приборов учета собственникам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так как проголосовавшие за установку ранее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узнав о стоимости счетчиков и установки его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теперь отказываются от счетчиков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хотят по площади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или использовать старые приборы тепла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Медведев 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предложил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повторно не выносить на голосование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так как </w:t>
      </w:r>
      <w:r>
        <w:rPr>
          <w:sz w:val="24"/>
          <w:szCs w:val="24"/>
          <w:rtl w:val="0"/>
          <w:lang w:val="ru-RU"/>
        </w:rPr>
        <w:t xml:space="preserve">06.11.2016 </w:t>
      </w:r>
      <w:r>
        <w:rPr>
          <w:sz w:val="24"/>
          <w:szCs w:val="24"/>
          <w:rtl w:val="0"/>
          <w:lang w:val="ru-RU"/>
        </w:rPr>
        <w:t>по данному вопросу было голосование и решение принято устанавливать приборы учета тепла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Сахарова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предложила проработать коммерческие предложения поставщиков тепловых счетчиков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изучить стоимость работ по их установке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Орлов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предложил еще раз разобраться с маркой теплового счетчика и найти цену с комплектующими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Вопрос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какие счетчики установить</w:t>
      </w:r>
      <w:r>
        <w:rPr>
          <w:sz w:val="24"/>
          <w:szCs w:val="24"/>
          <w:rtl w:val="0"/>
          <w:lang w:val="ru-RU"/>
        </w:rPr>
        <w:t xml:space="preserve">?  </w:t>
      </w:r>
      <w:r>
        <w:rPr>
          <w:sz w:val="24"/>
          <w:szCs w:val="24"/>
          <w:rtl w:val="0"/>
          <w:lang w:val="ru-RU"/>
        </w:rPr>
        <w:t>Проработать гл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инженеру Гержову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чл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Правления Алмакаеву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З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до </w:t>
      </w:r>
      <w:r>
        <w:rPr>
          <w:sz w:val="24"/>
          <w:szCs w:val="24"/>
          <w:rtl w:val="0"/>
          <w:lang w:val="ru-RU"/>
        </w:rPr>
        <w:t>27.03.17</w:t>
      </w:r>
      <w:r>
        <w:rPr>
          <w:sz w:val="24"/>
          <w:szCs w:val="24"/>
          <w:rtl w:val="0"/>
          <w:lang w:val="ru-RU"/>
        </w:rPr>
        <w:t>г и обсудить на ближайшем Правлении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color w:val="0070c0"/>
          <w:sz w:val="32"/>
          <w:szCs w:val="32"/>
          <w:u w:color="0070c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Предложение Шварцкопф В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Утвердить следующие вопросы Повестки общего собрания собственников</w:t>
      </w:r>
      <w:r>
        <w:rPr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color w:val="0070c0"/>
          <w:sz w:val="32"/>
          <w:szCs w:val="32"/>
          <w:u w:color="0070c0"/>
          <w:rtl w:val="0"/>
          <w:lang w:val="ru-RU"/>
        </w:rPr>
        <w:t xml:space="preserve">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color w:val="0070c0"/>
          <w:sz w:val="32"/>
          <w:szCs w:val="32"/>
          <w:u w:color="0070c0"/>
          <w:rtl w:val="0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Избрать председателя и секретаря собрания ТСЖ «Светлое»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134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2.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Избрать членов счетной комиссии собрания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3.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Утвердить  Договор  на содержание и ремонт общего имущества в многоквартирном доме и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взносов на капремонт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240" w:lineRule="auto"/>
        <w:ind w:left="426" w:hanging="6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Провести  текущий ремонт подъездов 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2,3,4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мест общего пользования  нежилых </w:t>
      </w:r>
    </w:p>
    <w:p>
      <w:pPr>
        <w:pStyle w:val="Normal.0"/>
        <w:spacing w:after="0" w:line="240" w:lineRule="auto"/>
        <w:ind w:left="426" w:hanging="66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помещений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( 2017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ru-RU"/>
        </w:rPr>
        <w:t>2018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  <w:lang w:val="ru-RU"/>
        </w:rPr>
        <w:t>.).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5.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Принять решение  о потребности в капитальном ремонте  МКД ул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Университетская 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7. </w:t>
      </w:r>
    </w:p>
    <w:p>
      <w:pPr>
        <w:pStyle w:val="Normal.0"/>
        <w:spacing w:after="0" w:line="240" w:lineRule="auto"/>
        <w:ind w:left="426" w:hanging="66"/>
        <w:jc w:val="both"/>
        <w:rPr>
          <w:rFonts w:ascii="Times New Roman" w:cs="Times New Roman" w:hAnsi="Times New Roman" w:eastAsia="Times New Roman"/>
          <w:color w:val="0070c0"/>
          <w:sz w:val="32"/>
          <w:szCs w:val="32"/>
          <w:u w:color="0070c0"/>
        </w:rPr>
      </w:pPr>
    </w:p>
    <w:p>
      <w:pPr>
        <w:pStyle w:val="Normal.0"/>
        <w:tabs>
          <w:tab w:val="left" w:pos="2055"/>
        </w:tabs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ГОЛОСОВАЛИ ПО ПОСТУПИВШЕМУ ПРЕДЛОЖЕНИЮ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2055"/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«ЗА»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Единогласно</w:t>
      </w:r>
      <w:r>
        <w:rPr>
          <w:sz w:val="24"/>
          <w:szCs w:val="24"/>
          <w:rtl w:val="0"/>
          <w:lang w:val="ru-RU"/>
        </w:rPr>
        <w:t>.</w:t>
        <w:tab/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РЕШЕНИЕ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:</w:t>
      </w:r>
      <w:r>
        <w:rPr>
          <w:sz w:val="24"/>
          <w:szCs w:val="24"/>
          <w:rtl w:val="0"/>
          <w:lang w:val="ru-RU"/>
        </w:rPr>
        <w:t xml:space="preserve"> Утвердить вопросы повестки общего собрания собственников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Повестка общего собрания собственников является неотъемлемой частью настоящего протокола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3.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По третьему вопросу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выступила Шварцкопф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озвучила вопросы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включенные в повестку общего собрания членов ТСЖ «Светлое»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color w:val="0070c0"/>
          <w:sz w:val="32"/>
          <w:szCs w:val="32"/>
          <w:u w:color="0070c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Предложение Шварцкопф В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М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Утвердить следующие вопросы Повестки общего собрания членов ТСЖ</w:t>
      </w:r>
      <w:r>
        <w:rPr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color w:val="0070c0"/>
          <w:sz w:val="32"/>
          <w:szCs w:val="32"/>
          <w:u w:color="0070c0"/>
          <w:rtl w:val="0"/>
          <w:lang w:val="ru-RU"/>
        </w:rPr>
        <w:t xml:space="preserve"> 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1</w:t>
      </w:r>
      <w:r>
        <w:rPr>
          <w:rFonts w:ascii="Times New Roman" w:hAnsi="Times New Roman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Избрать председателя и секретаря собрания ТСЖ «Светлое»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tabs>
          <w:tab w:val="left" w:pos="1134"/>
        </w:tabs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2.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Избрать членов счетной комиссии собрания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tbl>
      <w:tblPr>
        <w:tblW w:w="10930" w:type="dxa"/>
        <w:jc w:val="left"/>
        <w:tblInd w:w="2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930"/>
      </w:tblGrid>
      <w:tr>
        <w:tblPrEx>
          <w:shd w:val="clear" w:color="auto" w:fill="d0ddef"/>
        </w:tblPrEx>
        <w:trPr>
          <w:trHeight w:val="1684" w:hRule="atLeast"/>
        </w:trPr>
        <w:tc>
          <w:tcPr>
            <w:tcW w:type="dxa" w:w="109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506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76" w:lineRule="auto"/>
              <w:ind w:left="426" w:hanging="66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  3. 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Отчет Правления ТСЖ «Светлое» за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2016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год</w:t>
            </w:r>
          </w:p>
          <w:p>
            <w:pPr>
              <w:pStyle w:val="Normal.0"/>
              <w:bidi w:val="0"/>
              <w:spacing w:after="0" w:line="276" w:lineRule="auto"/>
              <w:ind w:left="426" w:right="0" w:hanging="66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  4.  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Исполнение сметы за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2016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год</w:t>
            </w:r>
          </w:p>
          <w:p>
            <w:pPr>
              <w:pStyle w:val="Normal.0"/>
              <w:bidi w:val="0"/>
              <w:spacing w:after="0" w:line="276" w:lineRule="auto"/>
              <w:ind w:left="426" w:right="0" w:hanging="66"/>
              <w:jc w:val="both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  5. 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Выборы членов правления ТСЖ « Светлое» на новый срок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76" w:lineRule="auto"/>
              <w:ind w:left="426" w:right="0" w:hanging="66"/>
              <w:jc w:val="both"/>
              <w:rPr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 xml:space="preserve">  6. 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ru-RU"/>
              </w:rPr>
              <w:t>Утверждение реестра членов ТСЖ «Светлое»</w:t>
            </w:r>
            <w:r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r>
          </w:p>
        </w:tc>
      </w:tr>
    </w:tbl>
    <w:p>
      <w:pPr>
        <w:pStyle w:val="Normal.0"/>
        <w:widowControl w:val="0"/>
        <w:tabs>
          <w:tab w:val="left" w:pos="1134"/>
        </w:tabs>
        <w:spacing w:after="0" w:line="240" w:lineRule="auto"/>
        <w:ind w:left="93" w:hanging="93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ГОЛОСОВАЛИ ПО ПОСТУПИВШЕМУ ПРЕДЛОЖЕНИЮ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2055"/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«ЗА»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Единогласно</w:t>
      </w:r>
      <w:r>
        <w:rPr>
          <w:sz w:val="24"/>
          <w:szCs w:val="24"/>
          <w:rtl w:val="0"/>
          <w:lang w:val="ru-RU"/>
        </w:rPr>
        <w:t>.</w:t>
        <w:tab/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РЕШЕНИЕ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:</w:t>
      </w:r>
      <w:r>
        <w:rPr>
          <w:sz w:val="24"/>
          <w:szCs w:val="24"/>
          <w:rtl w:val="0"/>
          <w:lang w:val="ru-RU"/>
        </w:rPr>
        <w:t xml:space="preserve"> Утвердить вопросы Повестки общего собрания членов ТСЖ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Повестка общего собрания членов ТСЖ является неотъемлемой частью настоящего протокола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К третьему вопросу </w:t>
      </w:r>
      <w:r>
        <w:rPr>
          <w:sz w:val="24"/>
          <w:szCs w:val="24"/>
          <w:rtl w:val="0"/>
          <w:lang w:val="ru-RU"/>
        </w:rPr>
        <w:t>выступила Шварцкопф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доложила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что в связи с истечением срока полномочий Правления ТСЖ Светлое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всем членам ТСЖ «Светлое» путем объявлений на информационных стендах в подъездах и на сайте было предложено вступить в новый состав Правления ТСЖ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Для этого написать в ТСЖ заявление о своей кандидатуре до </w:t>
      </w:r>
      <w:r>
        <w:rPr>
          <w:sz w:val="24"/>
          <w:szCs w:val="24"/>
          <w:rtl w:val="0"/>
          <w:lang w:val="ru-RU"/>
        </w:rPr>
        <w:t xml:space="preserve">10 </w:t>
      </w:r>
      <w:r>
        <w:rPr>
          <w:sz w:val="24"/>
          <w:szCs w:val="24"/>
          <w:rtl w:val="0"/>
          <w:lang w:val="ru-RU"/>
        </w:rPr>
        <w:t xml:space="preserve">марта </w:t>
      </w:r>
      <w:r>
        <w:rPr>
          <w:sz w:val="24"/>
          <w:szCs w:val="24"/>
          <w:rtl w:val="0"/>
          <w:lang w:val="ru-RU"/>
        </w:rPr>
        <w:t xml:space="preserve">2017 </w:t>
      </w:r>
      <w:r>
        <w:rPr>
          <w:sz w:val="24"/>
          <w:szCs w:val="24"/>
          <w:rtl w:val="0"/>
          <w:lang w:val="ru-RU"/>
        </w:rPr>
        <w:t xml:space="preserve">года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включительно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 xml:space="preserve">По состоянию на </w:t>
      </w:r>
      <w:r>
        <w:rPr>
          <w:sz w:val="24"/>
          <w:szCs w:val="24"/>
          <w:rtl w:val="0"/>
          <w:lang w:val="ru-RU"/>
        </w:rPr>
        <w:t xml:space="preserve">11 </w:t>
      </w:r>
      <w:r>
        <w:rPr>
          <w:sz w:val="24"/>
          <w:szCs w:val="24"/>
          <w:rtl w:val="0"/>
          <w:lang w:val="ru-RU"/>
        </w:rPr>
        <w:t xml:space="preserve">марта принято </w:t>
      </w:r>
      <w:r>
        <w:rPr>
          <w:sz w:val="24"/>
          <w:szCs w:val="24"/>
          <w:rtl w:val="0"/>
          <w:lang w:val="ru-RU"/>
        </w:rPr>
        <w:t xml:space="preserve">13 </w:t>
      </w:r>
      <w:r>
        <w:rPr>
          <w:sz w:val="24"/>
          <w:szCs w:val="24"/>
          <w:rtl w:val="0"/>
          <w:lang w:val="ru-RU"/>
        </w:rPr>
        <w:t>заявлений от членов ТСЖ «Светлое»</w:t>
      </w:r>
      <w:r>
        <w:rPr>
          <w:sz w:val="24"/>
          <w:szCs w:val="24"/>
          <w:rtl w:val="0"/>
          <w:lang w:val="ru-RU"/>
        </w:rPr>
        <w:t xml:space="preserve">. 21 </w:t>
      </w:r>
      <w:r>
        <w:rPr>
          <w:sz w:val="24"/>
          <w:szCs w:val="24"/>
          <w:rtl w:val="0"/>
          <w:lang w:val="ru-RU"/>
        </w:rPr>
        <w:t xml:space="preserve">марта </w:t>
      </w:r>
      <w:r>
        <w:rPr>
          <w:sz w:val="24"/>
          <w:szCs w:val="24"/>
          <w:rtl w:val="0"/>
          <w:lang w:val="ru-RU"/>
        </w:rPr>
        <w:t xml:space="preserve">2017 </w:t>
      </w:r>
      <w:r>
        <w:rPr>
          <w:sz w:val="24"/>
          <w:szCs w:val="24"/>
          <w:rtl w:val="0"/>
          <w:lang w:val="ru-RU"/>
        </w:rPr>
        <w:t>года написал заявление о своей кандидатуре в Правление ТСЖ Светлое» собственник кв</w:t>
      </w:r>
      <w:r>
        <w:rPr>
          <w:sz w:val="24"/>
          <w:szCs w:val="24"/>
          <w:rtl w:val="0"/>
          <w:lang w:val="ru-RU"/>
        </w:rPr>
        <w:t xml:space="preserve">.129, </w:t>
      </w:r>
      <w:r>
        <w:rPr>
          <w:sz w:val="24"/>
          <w:szCs w:val="24"/>
          <w:rtl w:val="0"/>
          <w:lang w:val="ru-RU"/>
        </w:rPr>
        <w:t xml:space="preserve">но поскольку не хватало всех документов  и время на принятие заявлений истекло </w:t>
      </w:r>
      <w:r>
        <w:rPr>
          <w:sz w:val="24"/>
          <w:szCs w:val="24"/>
          <w:rtl w:val="0"/>
          <w:lang w:val="ru-RU"/>
        </w:rPr>
        <w:t xml:space="preserve">(10 </w:t>
      </w:r>
      <w:r>
        <w:rPr>
          <w:sz w:val="24"/>
          <w:szCs w:val="24"/>
          <w:rtl w:val="0"/>
          <w:lang w:val="ru-RU"/>
        </w:rPr>
        <w:t xml:space="preserve">марта </w:t>
      </w:r>
      <w:r>
        <w:rPr>
          <w:sz w:val="24"/>
          <w:szCs w:val="24"/>
          <w:rtl w:val="0"/>
          <w:lang w:val="ru-RU"/>
        </w:rPr>
        <w:t xml:space="preserve">2017 </w:t>
      </w:r>
      <w:r>
        <w:rPr>
          <w:sz w:val="24"/>
          <w:szCs w:val="24"/>
          <w:rtl w:val="0"/>
          <w:lang w:val="ru-RU"/>
        </w:rPr>
        <w:t>года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то был дан отказ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Предложение Шварцкопф В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М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 основании поданных заявлений утвердить следующий списочный состав кандидатов в члены Правления ТСЖ «Светлое»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Подать на голосование одним списком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pBdr>
          <w:top w:val="nil"/>
          <w:left w:val="nil"/>
          <w:bottom w:val="dotted" w:color="000000" w:sz="24" w:space="0" w:shadow="0" w:frame="0"/>
          <w:right w:val="nil"/>
        </w:pBdr>
        <w:jc w:val="both"/>
        <w:rPr>
          <w:sz w:val="24"/>
          <w:szCs w:val="24"/>
        </w:rPr>
      </w:pP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>Масасин Сергей Евгеньевич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>. 163 (</w:t>
      </w:r>
      <w:r>
        <w:rPr>
          <w:sz w:val="24"/>
          <w:szCs w:val="24"/>
          <w:rtl w:val="0"/>
          <w:lang w:val="ru-RU"/>
        </w:rPr>
        <w:t xml:space="preserve">Подъезд № </w:t>
      </w:r>
      <w:r>
        <w:rPr>
          <w:sz w:val="24"/>
          <w:szCs w:val="24"/>
          <w:rtl w:val="0"/>
          <w:lang w:val="ru-RU"/>
        </w:rPr>
        <w:t>4)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Мамсик Лидия Петровна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>. 222 (</w:t>
      </w:r>
      <w:r>
        <w:rPr>
          <w:sz w:val="24"/>
          <w:szCs w:val="24"/>
          <w:rtl w:val="0"/>
          <w:lang w:val="ru-RU"/>
        </w:rPr>
        <w:t xml:space="preserve">Подъезд № </w:t>
      </w:r>
      <w:r>
        <w:rPr>
          <w:sz w:val="24"/>
          <w:szCs w:val="24"/>
          <w:rtl w:val="0"/>
          <w:lang w:val="ru-RU"/>
        </w:rPr>
        <w:t>3)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>Шварцкопф Вера Макаровна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>. 40 (</w:t>
      </w:r>
      <w:r>
        <w:rPr>
          <w:sz w:val="24"/>
          <w:szCs w:val="24"/>
          <w:rtl w:val="0"/>
          <w:lang w:val="ru-RU"/>
        </w:rPr>
        <w:t xml:space="preserve">Подъезд № </w:t>
      </w:r>
      <w:r>
        <w:rPr>
          <w:sz w:val="24"/>
          <w:szCs w:val="24"/>
          <w:rtl w:val="0"/>
          <w:lang w:val="ru-RU"/>
        </w:rPr>
        <w:t>1)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4. </w:t>
      </w:r>
      <w:r>
        <w:rPr>
          <w:sz w:val="24"/>
          <w:szCs w:val="24"/>
          <w:rtl w:val="0"/>
          <w:lang w:val="ru-RU"/>
        </w:rPr>
        <w:t>Медведев Игорь Петрович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>. 165 (</w:t>
      </w:r>
      <w:r>
        <w:rPr>
          <w:sz w:val="24"/>
          <w:szCs w:val="24"/>
          <w:rtl w:val="0"/>
          <w:lang w:val="ru-RU"/>
        </w:rPr>
        <w:t xml:space="preserve">Подъезд № </w:t>
      </w:r>
      <w:r>
        <w:rPr>
          <w:sz w:val="24"/>
          <w:szCs w:val="24"/>
          <w:rtl w:val="0"/>
          <w:lang w:val="ru-RU"/>
        </w:rPr>
        <w:t>4)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5. </w:t>
      </w:r>
      <w:r>
        <w:rPr>
          <w:sz w:val="24"/>
          <w:szCs w:val="24"/>
          <w:rtl w:val="0"/>
          <w:lang w:val="ru-RU"/>
        </w:rPr>
        <w:t>Сахарова Анастасия Григорьевна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>. 23 (</w:t>
      </w:r>
      <w:r>
        <w:rPr>
          <w:sz w:val="24"/>
          <w:szCs w:val="24"/>
          <w:rtl w:val="0"/>
          <w:lang w:val="ru-RU"/>
        </w:rPr>
        <w:t xml:space="preserve">Подъезд № </w:t>
      </w:r>
      <w:r>
        <w:rPr>
          <w:sz w:val="24"/>
          <w:szCs w:val="24"/>
          <w:rtl w:val="0"/>
          <w:lang w:val="ru-RU"/>
        </w:rPr>
        <w:t>1)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6. </w:t>
      </w:r>
      <w:r>
        <w:rPr>
          <w:sz w:val="24"/>
          <w:szCs w:val="24"/>
          <w:rtl w:val="0"/>
          <w:lang w:val="ru-RU"/>
        </w:rPr>
        <w:t>Гержов Анатолий Иванович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>. 98 (</w:t>
      </w:r>
      <w:r>
        <w:rPr>
          <w:sz w:val="24"/>
          <w:szCs w:val="24"/>
          <w:rtl w:val="0"/>
          <w:lang w:val="ru-RU"/>
        </w:rPr>
        <w:t xml:space="preserve">Подъезд № </w:t>
      </w:r>
      <w:r>
        <w:rPr>
          <w:sz w:val="24"/>
          <w:szCs w:val="24"/>
          <w:rtl w:val="0"/>
          <w:lang w:val="ru-RU"/>
        </w:rPr>
        <w:t>2)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7. </w:t>
      </w:r>
      <w:r>
        <w:rPr>
          <w:sz w:val="24"/>
          <w:szCs w:val="24"/>
          <w:rtl w:val="0"/>
          <w:lang w:val="ru-RU"/>
        </w:rPr>
        <w:t>Деренок Нина Владимировна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>. 60 (</w:t>
      </w:r>
      <w:r>
        <w:rPr>
          <w:sz w:val="24"/>
          <w:szCs w:val="24"/>
          <w:rtl w:val="0"/>
          <w:lang w:val="ru-RU"/>
        </w:rPr>
        <w:t xml:space="preserve">Подъезд № </w:t>
      </w:r>
      <w:r>
        <w:rPr>
          <w:sz w:val="24"/>
          <w:szCs w:val="24"/>
          <w:rtl w:val="0"/>
          <w:lang w:val="ru-RU"/>
        </w:rPr>
        <w:t>2)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8. </w:t>
      </w:r>
      <w:r>
        <w:rPr>
          <w:sz w:val="24"/>
          <w:szCs w:val="24"/>
          <w:rtl w:val="0"/>
          <w:lang w:val="ru-RU"/>
        </w:rPr>
        <w:t>Гриб Наталья Николаевна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>. 138 (</w:t>
      </w:r>
      <w:r>
        <w:rPr>
          <w:sz w:val="24"/>
          <w:szCs w:val="24"/>
          <w:rtl w:val="0"/>
          <w:lang w:val="ru-RU"/>
        </w:rPr>
        <w:t xml:space="preserve">Подъезд № </w:t>
      </w:r>
      <w:r>
        <w:rPr>
          <w:sz w:val="24"/>
          <w:szCs w:val="24"/>
          <w:rtl w:val="0"/>
          <w:lang w:val="ru-RU"/>
        </w:rPr>
        <w:t>3)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9. </w:t>
      </w:r>
      <w:r>
        <w:rPr>
          <w:sz w:val="24"/>
          <w:szCs w:val="24"/>
          <w:rtl w:val="0"/>
          <w:lang w:val="ru-RU"/>
        </w:rPr>
        <w:t>Алмакаев Александр Зюфарович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>. 46 (</w:t>
      </w:r>
      <w:r>
        <w:rPr>
          <w:sz w:val="24"/>
          <w:szCs w:val="24"/>
          <w:rtl w:val="0"/>
          <w:lang w:val="ru-RU"/>
        </w:rPr>
        <w:t xml:space="preserve">Подъезд № </w:t>
      </w:r>
      <w:r>
        <w:rPr>
          <w:sz w:val="24"/>
          <w:szCs w:val="24"/>
          <w:rtl w:val="0"/>
          <w:lang w:val="ru-RU"/>
        </w:rPr>
        <w:t>1)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10. </w:t>
      </w:r>
      <w:r>
        <w:rPr>
          <w:sz w:val="24"/>
          <w:szCs w:val="24"/>
          <w:rtl w:val="0"/>
          <w:lang w:val="ru-RU"/>
        </w:rPr>
        <w:t>Тальвинский Олег Вячеславович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>. 27 (</w:t>
      </w:r>
      <w:r>
        <w:rPr>
          <w:sz w:val="24"/>
          <w:szCs w:val="24"/>
          <w:rtl w:val="0"/>
          <w:lang w:val="ru-RU"/>
        </w:rPr>
        <w:t xml:space="preserve">Подъезд № </w:t>
      </w:r>
      <w:r>
        <w:rPr>
          <w:sz w:val="24"/>
          <w:szCs w:val="24"/>
          <w:rtl w:val="0"/>
          <w:lang w:val="ru-RU"/>
        </w:rPr>
        <w:t>1)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11. </w:t>
      </w:r>
      <w:r>
        <w:rPr>
          <w:sz w:val="24"/>
          <w:szCs w:val="24"/>
          <w:rtl w:val="0"/>
          <w:lang w:val="ru-RU"/>
        </w:rPr>
        <w:t>Артамошина Ирина Викторовна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>. 87 (</w:t>
      </w:r>
      <w:r>
        <w:rPr>
          <w:sz w:val="24"/>
          <w:szCs w:val="24"/>
          <w:rtl w:val="0"/>
          <w:lang w:val="ru-RU"/>
        </w:rPr>
        <w:t xml:space="preserve">Подъезд № </w:t>
      </w:r>
      <w:r>
        <w:rPr>
          <w:sz w:val="24"/>
          <w:szCs w:val="24"/>
          <w:rtl w:val="0"/>
          <w:lang w:val="ru-RU"/>
        </w:rPr>
        <w:t>2)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12. </w:t>
      </w:r>
      <w:r>
        <w:rPr>
          <w:sz w:val="24"/>
          <w:szCs w:val="24"/>
          <w:rtl w:val="0"/>
          <w:lang w:val="ru-RU"/>
        </w:rPr>
        <w:t>Карпович Игорь Александрович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>. 206 (</w:t>
      </w:r>
      <w:r>
        <w:rPr>
          <w:sz w:val="24"/>
          <w:szCs w:val="24"/>
          <w:rtl w:val="0"/>
          <w:lang w:val="ru-RU"/>
        </w:rPr>
        <w:t xml:space="preserve">Подъезд № </w:t>
      </w:r>
      <w:r>
        <w:rPr>
          <w:sz w:val="24"/>
          <w:szCs w:val="24"/>
          <w:rtl w:val="0"/>
          <w:lang w:val="ru-RU"/>
        </w:rPr>
        <w:t>4)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13. </w:t>
      </w:r>
      <w:r>
        <w:rPr>
          <w:sz w:val="24"/>
          <w:szCs w:val="24"/>
          <w:rtl w:val="0"/>
          <w:lang w:val="ru-RU"/>
        </w:rPr>
        <w:t>Орлов Виктор Федорович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кв</w:t>
      </w:r>
      <w:r>
        <w:rPr>
          <w:sz w:val="24"/>
          <w:szCs w:val="24"/>
          <w:rtl w:val="0"/>
          <w:lang w:val="ru-RU"/>
        </w:rPr>
        <w:t>. 35-36 (</w:t>
      </w:r>
      <w:r>
        <w:rPr>
          <w:sz w:val="24"/>
          <w:szCs w:val="24"/>
          <w:rtl w:val="0"/>
          <w:lang w:val="ru-RU"/>
        </w:rPr>
        <w:t xml:space="preserve">Подъезд № </w:t>
      </w:r>
      <w:r>
        <w:rPr>
          <w:sz w:val="24"/>
          <w:szCs w:val="24"/>
          <w:rtl w:val="0"/>
          <w:lang w:val="ru-RU"/>
        </w:rPr>
        <w:t>1)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ГОЛОСОВАЛИ ПО ПОСТУПИВШЕМУ ПРЕДЛОЖЕНИЮ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2055"/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«ЗА»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Единогласно</w:t>
      </w:r>
      <w:r>
        <w:rPr>
          <w:sz w:val="24"/>
          <w:szCs w:val="24"/>
          <w:rtl w:val="0"/>
          <w:lang w:val="ru-RU"/>
        </w:rPr>
        <w:t>.</w:t>
        <w:tab/>
      </w:r>
    </w:p>
    <w:p>
      <w:pPr>
        <w:pStyle w:val="Normal.0"/>
        <w:pBdr>
          <w:top w:val="nil"/>
          <w:left w:val="nil"/>
          <w:bottom w:val="dotted" w:color="000000" w:sz="24" w:space="0" w:shadow="0" w:frame="0"/>
          <w:right w:val="nil"/>
        </w:pBdr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РЕШЕНИЕ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:</w:t>
      </w:r>
      <w:r>
        <w:rPr>
          <w:sz w:val="24"/>
          <w:szCs w:val="24"/>
          <w:rtl w:val="0"/>
          <w:lang w:val="ru-RU"/>
        </w:rPr>
        <w:t xml:space="preserve"> Утвердить выше перечисленный список  кандидатов в члены Правления ТСЖ «Светлое»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Предложение Шварцкопф В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М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.: </w:t>
      </w:r>
      <w:r>
        <w:rPr>
          <w:sz w:val="24"/>
          <w:szCs w:val="24"/>
          <w:rtl w:val="0"/>
          <w:lang w:val="ru-RU"/>
        </w:rPr>
        <w:t>заключить договор аренды тех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помещений с сотрудниками и работниками ТСЖ Светлое и оплачивать плату за пользование в ТСЖ «Светлое»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Согласно решения ОСС от </w:t>
      </w:r>
      <w:r>
        <w:rPr>
          <w:sz w:val="24"/>
          <w:szCs w:val="24"/>
          <w:rtl w:val="0"/>
          <w:lang w:val="ru-RU"/>
        </w:rPr>
        <w:t xml:space="preserve">06.11.2016.( </w:t>
      </w:r>
      <w:r>
        <w:rPr>
          <w:sz w:val="24"/>
          <w:szCs w:val="24"/>
          <w:rtl w:val="0"/>
          <w:lang w:val="ru-RU"/>
        </w:rPr>
        <w:t>по тарифам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ГОЛОСОВАЛИ ПО ПОСТУПИВШЕМУ ПРЕДЛОЖЕНИЮ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«ЗА»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Большинство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«Против»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Мамсик Л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 xml:space="preserve">., </w:t>
      </w:r>
      <w:r>
        <w:rPr>
          <w:sz w:val="24"/>
          <w:szCs w:val="24"/>
          <w:rtl w:val="0"/>
          <w:lang w:val="ru-RU"/>
        </w:rPr>
        <w:t>Деренок 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 xml:space="preserve">РЕШЕНИЕ  </w:t>
      </w:r>
      <w:r>
        <w:rPr>
          <w:sz w:val="24"/>
          <w:szCs w:val="24"/>
          <w:rtl w:val="0"/>
          <w:lang w:val="ru-RU"/>
        </w:rPr>
        <w:t>Заключить договор аренды тех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помещений с сотрудниками и работниками ТСЖ Светлое и оплачивать плату за пользование в ТСЖ «Светлое»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Согласно решения ОСС от </w:t>
      </w:r>
      <w:r>
        <w:rPr>
          <w:sz w:val="24"/>
          <w:szCs w:val="24"/>
          <w:rtl w:val="0"/>
          <w:lang w:val="ru-RU"/>
        </w:rPr>
        <w:t xml:space="preserve">06.11.2016.( </w:t>
      </w:r>
      <w:r>
        <w:rPr>
          <w:sz w:val="24"/>
          <w:szCs w:val="24"/>
          <w:rtl w:val="0"/>
          <w:lang w:val="ru-RU"/>
        </w:rPr>
        <w:t>по тарифам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Предложение</w:t>
      </w:r>
      <w:r>
        <w:rPr>
          <w:sz w:val="24"/>
          <w:szCs w:val="24"/>
          <w:rtl w:val="0"/>
          <w:lang w:val="ru-RU"/>
        </w:rPr>
        <w:t xml:space="preserve"> Орлова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Ф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обратиться к юристам с вопросом о снижении тарифа по взносам на капремонт – сделать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например</w:t>
      </w:r>
      <w:r>
        <w:rPr>
          <w:sz w:val="24"/>
          <w:szCs w:val="24"/>
          <w:rtl w:val="0"/>
          <w:lang w:val="ru-RU"/>
        </w:rPr>
        <w:t xml:space="preserve">, 9 </w:t>
      </w:r>
      <w:r>
        <w:rPr>
          <w:sz w:val="24"/>
          <w:szCs w:val="24"/>
          <w:rtl w:val="0"/>
          <w:lang w:val="ru-RU"/>
        </w:rPr>
        <w:t xml:space="preserve">рублей </w:t>
      </w:r>
      <w:r>
        <w:rPr>
          <w:sz w:val="24"/>
          <w:szCs w:val="24"/>
          <w:rtl w:val="0"/>
          <w:lang w:val="ru-RU"/>
        </w:rPr>
        <w:t xml:space="preserve">25 </w:t>
      </w:r>
      <w:r>
        <w:rPr>
          <w:sz w:val="24"/>
          <w:szCs w:val="24"/>
          <w:rtl w:val="0"/>
          <w:lang w:val="ru-RU"/>
        </w:rPr>
        <w:t xml:space="preserve">копеек и установить сроки пользоваться взносами на капремонт для проведения определенных работ каждые </w:t>
      </w:r>
      <w:r>
        <w:rPr>
          <w:sz w:val="24"/>
          <w:szCs w:val="24"/>
          <w:rtl w:val="0"/>
          <w:lang w:val="ru-RU"/>
        </w:rPr>
        <w:t xml:space="preserve">5 </w:t>
      </w:r>
      <w:r>
        <w:rPr>
          <w:sz w:val="24"/>
          <w:szCs w:val="24"/>
          <w:rtl w:val="0"/>
          <w:lang w:val="ru-RU"/>
        </w:rPr>
        <w:t>лет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ГОЛОСОВАЛИ ПО ПОСТУПИВШЕМУ ПРЕДЛОЖЕНИЮ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tabs>
          <w:tab w:val="left" w:pos="2055"/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«ЗА»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Единогласно</w:t>
      </w:r>
      <w:r>
        <w:rPr>
          <w:sz w:val="24"/>
          <w:szCs w:val="24"/>
          <w:rtl w:val="0"/>
          <w:lang w:val="ru-RU"/>
        </w:rPr>
        <w:t>.</w:t>
        <w:tab/>
      </w:r>
    </w:p>
    <w:p>
      <w:pPr>
        <w:pStyle w:val="Normal.0"/>
        <w:jc w:val="both"/>
        <w:rPr>
          <w:sz w:val="24"/>
          <w:szCs w:val="24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РЕШЕНИЕ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ru-RU"/>
        </w:rPr>
        <w:t>:</w:t>
      </w:r>
      <w:r>
        <w:rPr>
          <w:sz w:val="24"/>
          <w:szCs w:val="24"/>
          <w:rtl w:val="0"/>
          <w:lang w:val="ru-RU"/>
        </w:rPr>
        <w:t xml:space="preserve"> Обратиться к юристам с вопросом о снижении тарифа по взносам  и установлении сроков пользования взносами на капремонт  для проведения определенных работ каждые </w:t>
      </w:r>
      <w:r>
        <w:rPr>
          <w:sz w:val="24"/>
          <w:szCs w:val="24"/>
          <w:rtl w:val="0"/>
          <w:lang w:val="ru-RU"/>
        </w:rPr>
        <w:t xml:space="preserve">5 </w:t>
      </w:r>
      <w:r>
        <w:rPr>
          <w:sz w:val="24"/>
          <w:szCs w:val="24"/>
          <w:rtl w:val="0"/>
          <w:lang w:val="ru-RU"/>
        </w:rPr>
        <w:t>лет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 членам Правления обратилась жилец дома Микушина Е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и выдвинула свою кандидатуру в члены Правления ТСЖ «Светлое»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заявление подала </w:t>
      </w:r>
      <w:r>
        <w:rPr>
          <w:sz w:val="24"/>
          <w:szCs w:val="24"/>
          <w:rtl w:val="0"/>
          <w:lang w:val="ru-RU"/>
        </w:rPr>
        <w:t xml:space="preserve">10.03.2017), </w:t>
      </w:r>
      <w:r>
        <w:rPr>
          <w:sz w:val="24"/>
          <w:szCs w:val="24"/>
          <w:rtl w:val="0"/>
          <w:lang w:val="ru-RU"/>
        </w:rPr>
        <w:t>но с условием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что необходимые документы будут предоставлены </w:t>
      </w:r>
      <w:r>
        <w:rPr>
          <w:sz w:val="24"/>
          <w:szCs w:val="24"/>
          <w:rtl w:val="0"/>
          <w:lang w:val="ru-RU"/>
        </w:rPr>
        <w:t xml:space="preserve">28 </w:t>
      </w:r>
      <w:r>
        <w:rPr>
          <w:sz w:val="24"/>
          <w:szCs w:val="24"/>
          <w:rtl w:val="0"/>
          <w:lang w:val="ru-RU"/>
        </w:rPr>
        <w:t xml:space="preserve">марта </w:t>
      </w:r>
      <w:r>
        <w:rPr>
          <w:sz w:val="24"/>
          <w:szCs w:val="24"/>
          <w:rtl w:val="0"/>
          <w:lang w:val="ru-RU"/>
        </w:rPr>
        <w:t xml:space="preserve">2017 </w:t>
      </w:r>
      <w:r>
        <w:rPr>
          <w:sz w:val="24"/>
          <w:szCs w:val="24"/>
          <w:rtl w:val="0"/>
          <w:lang w:val="ru-RU"/>
        </w:rPr>
        <w:t>года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Сахарова 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Г и Деренок 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поддержали кандидатуру Микушиной Е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 предложили сразу написать заявление действующим членам Правления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кто еще подал заявление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По данному вопросу голосование не проводилось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большинство членов правления высказались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что сроки приема заявлений закончились </w:t>
      </w:r>
      <w:r>
        <w:rPr>
          <w:sz w:val="24"/>
          <w:szCs w:val="24"/>
          <w:rtl w:val="0"/>
          <w:lang w:val="ru-RU"/>
        </w:rPr>
        <w:t xml:space="preserve">10 </w:t>
      </w:r>
      <w:r>
        <w:rPr>
          <w:sz w:val="24"/>
          <w:szCs w:val="24"/>
          <w:rtl w:val="0"/>
          <w:lang w:val="ru-RU"/>
        </w:rPr>
        <w:t xml:space="preserve">марта </w:t>
      </w:r>
      <w:r>
        <w:rPr>
          <w:sz w:val="24"/>
          <w:szCs w:val="24"/>
          <w:rtl w:val="0"/>
          <w:lang w:val="ru-RU"/>
        </w:rPr>
        <w:t xml:space="preserve">2017 </w:t>
      </w:r>
      <w:r>
        <w:rPr>
          <w:sz w:val="24"/>
          <w:szCs w:val="24"/>
          <w:rtl w:val="0"/>
          <w:lang w:val="ru-RU"/>
        </w:rPr>
        <w:t>года и кандидатов в члены Правления уже утвердили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Приняли к сведению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Председатель заседания</w:t>
      </w:r>
      <w:r>
        <w:rPr>
          <w:sz w:val="24"/>
          <w:szCs w:val="24"/>
          <w:rtl w:val="0"/>
          <w:lang w:val="ru-RU"/>
        </w:rPr>
        <w:t xml:space="preserve">:                            </w:t>
      </w:r>
      <w:r>
        <w:rPr>
          <w:sz w:val="24"/>
          <w:szCs w:val="24"/>
          <w:rtl w:val="0"/>
          <w:lang w:val="ru-RU"/>
        </w:rPr>
        <w:t>Шварцкопф В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М</w:t>
      </w:r>
      <w:r>
        <w:rPr>
          <w:sz w:val="24"/>
          <w:szCs w:val="24"/>
          <w:rtl w:val="0"/>
          <w:lang w:val="ru-RU"/>
        </w:rPr>
        <w:t xml:space="preserve">.      </w:t>
      </w:r>
      <w:r>
        <w:rPr>
          <w:sz w:val="24"/>
          <w:szCs w:val="24"/>
          <w:rtl w:val="0"/>
          <w:lang w:val="ru-RU"/>
        </w:rPr>
        <w:t>Секретарь                              Гриб 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 xml:space="preserve">.                                       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737" w:right="851" w:bottom="1077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