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70" w:rsidRDefault="007F2170" w:rsidP="007F2170">
      <w:pPr>
        <w:pStyle w:val="Default"/>
      </w:pPr>
    </w:p>
    <w:p w:rsidR="007F2170" w:rsidRPr="005C3835" w:rsidRDefault="007F2170" w:rsidP="007F2170">
      <w:pPr>
        <w:pStyle w:val="Default"/>
        <w:rPr>
          <w:color w:val="FF0000"/>
          <w:sz w:val="20"/>
          <w:szCs w:val="20"/>
        </w:rPr>
      </w:pPr>
      <w:r>
        <w:t xml:space="preserve"> </w:t>
      </w:r>
    </w:p>
    <w:p w:rsidR="007F2170" w:rsidRPr="005C3835" w:rsidRDefault="007F2170" w:rsidP="008D0B95">
      <w:pPr>
        <w:pStyle w:val="Default"/>
        <w:jc w:val="center"/>
        <w:rPr>
          <w:color w:val="0070C0"/>
        </w:rPr>
      </w:pPr>
      <w:r w:rsidRPr="005C3835">
        <w:rPr>
          <w:b/>
          <w:bCs/>
          <w:color w:val="FF0000"/>
        </w:rPr>
        <w:t>Уважаемые собственники и наниматели п</w:t>
      </w:r>
      <w:r w:rsidR="008D0B95" w:rsidRPr="005C3835">
        <w:rPr>
          <w:b/>
          <w:bCs/>
          <w:color w:val="FF0000"/>
        </w:rPr>
        <w:t xml:space="preserve">омещений                                                               в МКД   № 7 </w:t>
      </w:r>
      <w:r w:rsidR="000653EE" w:rsidRPr="005C3835">
        <w:rPr>
          <w:b/>
          <w:bCs/>
          <w:color w:val="FF0000"/>
        </w:rPr>
        <w:t>по ул.</w:t>
      </w:r>
      <w:r w:rsidR="008D0B95" w:rsidRPr="005C3835">
        <w:rPr>
          <w:b/>
          <w:bCs/>
          <w:color w:val="FF0000"/>
        </w:rPr>
        <w:t xml:space="preserve">  Университетской</w:t>
      </w:r>
    </w:p>
    <w:p w:rsidR="007F2170" w:rsidRPr="005C3835" w:rsidRDefault="007F2170" w:rsidP="007F2170">
      <w:pPr>
        <w:pStyle w:val="Default"/>
        <w:rPr>
          <w:rFonts w:ascii="Century Gothic" w:hAnsi="Century Gothic" w:cs="Century Gothic"/>
          <w:color w:val="0070C0"/>
          <w:sz w:val="20"/>
          <w:szCs w:val="20"/>
        </w:rPr>
      </w:pPr>
    </w:p>
    <w:p w:rsidR="007F2170" w:rsidRPr="005C3835" w:rsidRDefault="003F6E57" w:rsidP="007F2170">
      <w:pPr>
        <w:pStyle w:val="Default"/>
        <w:rPr>
          <w:color w:val="0070C0"/>
        </w:rPr>
      </w:pPr>
      <w:r w:rsidRPr="005C3835">
        <w:rPr>
          <w:color w:val="0070C0"/>
        </w:rPr>
        <w:t xml:space="preserve">          </w:t>
      </w:r>
      <w:r w:rsidR="007F2170" w:rsidRPr="005C3835">
        <w:rPr>
          <w:color w:val="0070C0"/>
        </w:rPr>
        <w:t xml:space="preserve">Уважаемые собственники и наниматели </w:t>
      </w:r>
      <w:r w:rsidR="00D159A4" w:rsidRPr="005C3835">
        <w:rPr>
          <w:color w:val="0070C0"/>
        </w:rPr>
        <w:t>помещений,</w:t>
      </w:r>
      <w:r w:rsidR="007F2170" w:rsidRPr="005C3835">
        <w:rPr>
          <w:color w:val="0070C0"/>
        </w:rPr>
        <w:t xml:space="preserve"> с 01.01.2017 вступили в силу изменения, вносимые постановлением Правительства РФ от 26.12.2016 № 1498 в Правила предоставления коммунальных услуг согласно постановления Правительства РФ от 06.05.2011 № 354. Хотим обратить Ваше особое внимание на такие из них:</w:t>
      </w:r>
    </w:p>
    <w:p w:rsidR="007F2170" w:rsidRPr="005C3835" w:rsidRDefault="005D38AE" w:rsidP="003F6E57">
      <w:pPr>
        <w:pStyle w:val="Default"/>
        <w:jc w:val="both"/>
        <w:rPr>
          <w:color w:val="0070C0"/>
        </w:rPr>
      </w:pPr>
      <w:r w:rsidRPr="005C3835">
        <w:rPr>
          <w:color w:val="0070C0"/>
        </w:rPr>
        <w:t xml:space="preserve">          </w:t>
      </w:r>
      <w:r w:rsidR="007F2170" w:rsidRPr="005C3835">
        <w:rPr>
          <w:color w:val="0070C0"/>
        </w:rPr>
        <w:t xml:space="preserve">• согласно </w:t>
      </w:r>
      <w:r w:rsidR="0013274F" w:rsidRPr="005C3835">
        <w:rPr>
          <w:color w:val="0070C0"/>
        </w:rPr>
        <w:t>п. п.</w:t>
      </w:r>
      <w:r w:rsidR="007F2170" w:rsidRPr="005C3835">
        <w:rPr>
          <w:color w:val="0070C0"/>
        </w:rPr>
        <w:t xml:space="preserve"> «</w:t>
      </w:r>
      <w:r w:rsidR="005905A2" w:rsidRPr="005C3835">
        <w:rPr>
          <w:color w:val="0070C0"/>
        </w:rPr>
        <w:t xml:space="preserve">г» п. 32    </w:t>
      </w:r>
      <w:r w:rsidR="003F6E57" w:rsidRPr="005C3835">
        <w:rPr>
          <w:b/>
          <w:color w:val="0070C0"/>
        </w:rPr>
        <w:t xml:space="preserve">ТСЖ </w:t>
      </w:r>
      <w:r w:rsidR="00215A6F" w:rsidRPr="005C3835">
        <w:rPr>
          <w:b/>
          <w:color w:val="0070C0"/>
        </w:rPr>
        <w:t xml:space="preserve">  </w:t>
      </w:r>
      <w:r w:rsidR="003F6E57" w:rsidRPr="005C3835">
        <w:rPr>
          <w:b/>
          <w:color w:val="0070C0"/>
        </w:rPr>
        <w:t>имеет</w:t>
      </w:r>
      <w:r w:rsidR="007F2170" w:rsidRPr="005C3835">
        <w:rPr>
          <w:b/>
          <w:color w:val="0070C0"/>
        </w:rPr>
        <w:t xml:space="preserve"> право 1 раз в 3 месяца</w:t>
      </w:r>
      <w:r w:rsidR="007F2170" w:rsidRPr="005C3835">
        <w:rPr>
          <w:color w:val="0070C0"/>
        </w:rPr>
        <w:t xml:space="preserve"> </w:t>
      </w:r>
      <w:r w:rsidR="007F2170" w:rsidRPr="005C3835">
        <w:rPr>
          <w:b/>
          <w:color w:val="0070C0"/>
        </w:rPr>
        <w:t>производить проверку достоверности передаваемых потребителем показаний индивидуальных приборов учёта</w:t>
      </w:r>
      <w:r w:rsidR="007F2170" w:rsidRPr="005C3835">
        <w:rPr>
          <w:color w:val="0070C0"/>
        </w:rPr>
        <w:t>, а также производить проверку состояния указанных приборов учёта, путём посещения помещений, в которых установлены эти приборы учёта;</w:t>
      </w:r>
    </w:p>
    <w:p w:rsidR="007F2170" w:rsidRPr="005C3835" w:rsidRDefault="005D38AE" w:rsidP="004171F6">
      <w:pPr>
        <w:pStyle w:val="Default"/>
        <w:jc w:val="both"/>
        <w:rPr>
          <w:color w:val="0070C0"/>
        </w:rPr>
      </w:pPr>
      <w:r w:rsidRPr="005C3835">
        <w:rPr>
          <w:color w:val="0070C0"/>
        </w:rPr>
        <w:t xml:space="preserve">          </w:t>
      </w:r>
      <w:r w:rsidR="007F2170" w:rsidRPr="005C3835">
        <w:rPr>
          <w:color w:val="0070C0"/>
        </w:rPr>
        <w:t xml:space="preserve">• если в жилом помещение </w:t>
      </w:r>
      <w:r w:rsidR="007F2170" w:rsidRPr="005C3835">
        <w:rPr>
          <w:b/>
          <w:color w:val="0070C0"/>
        </w:rPr>
        <w:t xml:space="preserve">отсутствуют постоянно или временно проживающие граждане, </w:t>
      </w:r>
      <w:r w:rsidR="007F2170" w:rsidRPr="005C3835">
        <w:rPr>
          <w:color w:val="0070C0"/>
        </w:rPr>
        <w:t xml:space="preserve">то согласно п. 56(2), </w:t>
      </w:r>
      <w:r w:rsidR="007F2170" w:rsidRPr="005C3835">
        <w:rPr>
          <w:b/>
          <w:color w:val="0070C0"/>
        </w:rPr>
        <w:t>объем коммунальных услуг рассчитывается с учётом количества собственников такого помещения</w:t>
      </w:r>
      <w:r w:rsidR="007F2170" w:rsidRPr="005C3835">
        <w:rPr>
          <w:color w:val="0070C0"/>
        </w:rPr>
        <w:t>;</w:t>
      </w:r>
    </w:p>
    <w:p w:rsidR="007F2170" w:rsidRPr="005C3835" w:rsidRDefault="002A7DE7" w:rsidP="007F2170">
      <w:pPr>
        <w:pStyle w:val="Default"/>
        <w:rPr>
          <w:color w:val="0070C0"/>
        </w:rPr>
      </w:pPr>
      <w:r w:rsidRPr="005C3835">
        <w:rPr>
          <w:color w:val="0070C0"/>
        </w:rPr>
        <w:t xml:space="preserve">          </w:t>
      </w:r>
      <w:r w:rsidR="007F2170" w:rsidRPr="005C3835">
        <w:rPr>
          <w:color w:val="0070C0"/>
        </w:rPr>
        <w:t xml:space="preserve">• согласно п. 58, </w:t>
      </w:r>
      <w:r w:rsidR="007F2170" w:rsidRPr="005C3835">
        <w:rPr>
          <w:b/>
          <w:color w:val="0070C0"/>
        </w:rPr>
        <w:t>количество временно проживающих в жилом помещении</w:t>
      </w:r>
      <w:r w:rsidR="007F2170" w:rsidRPr="005C3835">
        <w:rPr>
          <w:color w:val="0070C0"/>
        </w:rPr>
        <w:t xml:space="preserve"> потребителей </w:t>
      </w:r>
      <w:r w:rsidR="007F2170" w:rsidRPr="005C3835">
        <w:rPr>
          <w:b/>
          <w:color w:val="0070C0"/>
        </w:rPr>
        <w:t>определяется</w:t>
      </w:r>
      <w:r w:rsidR="007F2170" w:rsidRPr="005C3835">
        <w:rPr>
          <w:color w:val="0070C0"/>
        </w:rPr>
        <w:t xml:space="preserve"> согласно заявления собственника такого помещения или потребителя, постоянно проживающего в таком помещении, либо на </w:t>
      </w:r>
      <w:r w:rsidR="007F2170" w:rsidRPr="005C3835">
        <w:rPr>
          <w:b/>
          <w:color w:val="0070C0"/>
        </w:rPr>
        <w:t>основании акта об установлении количества граждан,</w:t>
      </w:r>
      <w:r w:rsidR="007F2170" w:rsidRPr="005C3835">
        <w:rPr>
          <w:color w:val="0070C0"/>
        </w:rPr>
        <w:t xml:space="preserve"> временно проживающих в жилом по</w:t>
      </w:r>
      <w:r w:rsidR="005905A2" w:rsidRPr="005C3835">
        <w:rPr>
          <w:color w:val="0070C0"/>
        </w:rPr>
        <w:t>мещении, который составляется   ТСЖ</w:t>
      </w:r>
      <w:r w:rsidR="007F2170" w:rsidRPr="005C3835">
        <w:rPr>
          <w:color w:val="0070C0"/>
        </w:rPr>
        <w:t>;</w:t>
      </w:r>
    </w:p>
    <w:p w:rsidR="007F2170" w:rsidRPr="005C3835" w:rsidRDefault="002A7DE7" w:rsidP="007F2170">
      <w:pPr>
        <w:pStyle w:val="Default"/>
        <w:rPr>
          <w:color w:val="0070C0"/>
        </w:rPr>
      </w:pPr>
      <w:r w:rsidRPr="005C3835">
        <w:rPr>
          <w:color w:val="0070C0"/>
        </w:rPr>
        <w:t xml:space="preserve">          </w:t>
      </w:r>
      <w:r w:rsidR="007F2170" w:rsidRPr="005C3835">
        <w:rPr>
          <w:color w:val="0070C0"/>
        </w:rPr>
        <w:t>• соглас</w:t>
      </w:r>
      <w:r w:rsidR="0027722B" w:rsidRPr="005C3835">
        <w:rPr>
          <w:color w:val="0070C0"/>
        </w:rPr>
        <w:t xml:space="preserve">но п. 59, </w:t>
      </w:r>
      <w:r w:rsidR="0027722B" w:rsidRPr="005C3835">
        <w:rPr>
          <w:b/>
          <w:color w:val="0070C0"/>
        </w:rPr>
        <w:t>плата за коммунальную</w:t>
      </w:r>
      <w:r w:rsidR="007F2170" w:rsidRPr="005C3835">
        <w:rPr>
          <w:b/>
          <w:color w:val="0070C0"/>
        </w:rPr>
        <w:t xml:space="preserve"> услугу</w:t>
      </w:r>
      <w:r w:rsidR="007F2170" w:rsidRPr="005C3835">
        <w:rPr>
          <w:color w:val="0070C0"/>
        </w:rPr>
        <w:t xml:space="preserve">, предоставленную потребителю в жилом или нежилом помещении, </w:t>
      </w:r>
      <w:r w:rsidR="007F2170" w:rsidRPr="005C3835">
        <w:rPr>
          <w:b/>
          <w:color w:val="0070C0"/>
        </w:rPr>
        <w:t>определяется исходя из рассчитанного среднемесячного объёма потребления коммунального ресурса</w:t>
      </w:r>
      <w:r w:rsidR="007F2170" w:rsidRPr="005C3835">
        <w:rPr>
          <w:color w:val="0070C0"/>
        </w:rPr>
        <w:t xml:space="preserve">, определённого по показаниям индивидуального прибора учёта за период </w:t>
      </w:r>
      <w:bookmarkStart w:id="0" w:name="_GoBack"/>
      <w:bookmarkEnd w:id="0"/>
      <w:r w:rsidR="007F2170" w:rsidRPr="005C3835">
        <w:rPr>
          <w:b/>
          <w:color w:val="0070C0"/>
        </w:rPr>
        <w:t>не менее 6 месяцев</w:t>
      </w:r>
      <w:r w:rsidR="007F2170" w:rsidRPr="005C3835">
        <w:rPr>
          <w:color w:val="0070C0"/>
        </w:rPr>
        <w:t>, а если период работы прибора учёта составил меньше 6 месяцев, - то за фактический период работы прибора учёта, но не менее 3 месяцев, в случаях:</w:t>
      </w:r>
    </w:p>
    <w:p w:rsidR="007F2170" w:rsidRPr="005C3835" w:rsidRDefault="002A7DE7" w:rsidP="007F2170">
      <w:pPr>
        <w:pStyle w:val="Default"/>
        <w:rPr>
          <w:color w:val="0070C0"/>
        </w:rPr>
      </w:pPr>
      <w:r w:rsidRPr="005C3835">
        <w:rPr>
          <w:color w:val="0070C0"/>
        </w:rPr>
        <w:t xml:space="preserve">          </w:t>
      </w:r>
      <w:r w:rsidR="007F2170" w:rsidRPr="005C3835">
        <w:rPr>
          <w:color w:val="0070C0"/>
        </w:rPr>
        <w:t>а) выхода из строя, утраты либо истечения срока эксплуатации ранее введённого в эксплуатацию индивидуального прибора учёта;</w:t>
      </w:r>
    </w:p>
    <w:p w:rsidR="007F2170" w:rsidRPr="005C3835" w:rsidRDefault="002A7DE7" w:rsidP="007F2170">
      <w:pPr>
        <w:pStyle w:val="Default"/>
        <w:rPr>
          <w:color w:val="0070C0"/>
        </w:rPr>
      </w:pPr>
      <w:r w:rsidRPr="005C3835">
        <w:rPr>
          <w:color w:val="0070C0"/>
        </w:rPr>
        <w:t xml:space="preserve">          </w:t>
      </w:r>
      <w:r w:rsidR="007F2170" w:rsidRPr="005C3835">
        <w:rPr>
          <w:color w:val="0070C0"/>
        </w:rPr>
        <w:t>б) в случае непредставления потребителем показаний индивидуального прибора учёта в установленные сроки;</w:t>
      </w:r>
    </w:p>
    <w:p w:rsidR="007F2170" w:rsidRPr="005C3835" w:rsidRDefault="002A7DE7" w:rsidP="007F2170">
      <w:pPr>
        <w:pStyle w:val="Default"/>
        <w:rPr>
          <w:color w:val="0070C0"/>
        </w:rPr>
      </w:pPr>
      <w:r w:rsidRPr="005C3835">
        <w:rPr>
          <w:color w:val="0070C0"/>
        </w:rPr>
        <w:t xml:space="preserve">          </w:t>
      </w:r>
      <w:r w:rsidR="007F2170" w:rsidRPr="005C3835">
        <w:rPr>
          <w:color w:val="0070C0"/>
        </w:rPr>
        <w:t>в) начин</w:t>
      </w:r>
      <w:r w:rsidR="005905A2" w:rsidRPr="005C3835">
        <w:rPr>
          <w:color w:val="0070C0"/>
        </w:rPr>
        <w:t xml:space="preserve">ая с даты, когда   ТСЖ  </w:t>
      </w:r>
      <w:r w:rsidR="007F2170" w:rsidRPr="005C3835">
        <w:rPr>
          <w:color w:val="0070C0"/>
        </w:rPr>
        <w:t xml:space="preserve"> был составлен акт об отказе в допуске к прибору учёта;</w:t>
      </w:r>
    </w:p>
    <w:p w:rsidR="007F2170" w:rsidRPr="005C3835" w:rsidRDefault="002A7DE7" w:rsidP="007F2170">
      <w:pPr>
        <w:pStyle w:val="Default"/>
        <w:rPr>
          <w:color w:val="0070C0"/>
        </w:rPr>
      </w:pPr>
      <w:r w:rsidRPr="005C3835">
        <w:rPr>
          <w:color w:val="0070C0"/>
        </w:rPr>
        <w:t xml:space="preserve">          </w:t>
      </w:r>
      <w:r w:rsidR="007F2170" w:rsidRPr="005C3835">
        <w:rPr>
          <w:color w:val="0070C0"/>
        </w:rPr>
        <w:t xml:space="preserve">• </w:t>
      </w:r>
      <w:r w:rsidR="007F2170" w:rsidRPr="005C3835">
        <w:rPr>
          <w:b/>
          <w:color w:val="0070C0"/>
        </w:rPr>
        <w:t>при обнаружении несанкционированного подключения</w:t>
      </w:r>
      <w:r w:rsidR="007F2170" w:rsidRPr="005C3835">
        <w:rPr>
          <w:color w:val="0070C0"/>
        </w:rPr>
        <w:t xml:space="preserve"> внутриквартирного оборудования потребителя к внутридомовым инженерным системам, согласн</w:t>
      </w:r>
      <w:r w:rsidR="005905A2" w:rsidRPr="005C3835">
        <w:rPr>
          <w:color w:val="0070C0"/>
        </w:rPr>
        <w:t xml:space="preserve">о п. 62,   </w:t>
      </w:r>
      <w:r w:rsidR="005905A2" w:rsidRPr="005C3835">
        <w:rPr>
          <w:b/>
          <w:color w:val="0070C0"/>
        </w:rPr>
        <w:t xml:space="preserve">ТСЖ  </w:t>
      </w:r>
      <w:r w:rsidR="007F2170" w:rsidRPr="005C3835">
        <w:rPr>
          <w:b/>
          <w:color w:val="0070C0"/>
        </w:rPr>
        <w:t xml:space="preserve"> составляет акт</w:t>
      </w:r>
      <w:r w:rsidR="007F2170" w:rsidRPr="005C3835">
        <w:rPr>
          <w:color w:val="0070C0"/>
        </w:rPr>
        <w:t xml:space="preserve">, на основании которого, </w:t>
      </w:r>
      <w:r w:rsidR="007F2170" w:rsidRPr="005C3835">
        <w:rPr>
          <w:b/>
          <w:color w:val="0070C0"/>
        </w:rPr>
        <w:t>производится доначисление платы за коммунальную услугу исходя из объёма, определённого на основании норматива потребления коммунальной услуги, умноженного на коэффициент 10.</w:t>
      </w:r>
      <w:r w:rsidR="007F2170" w:rsidRPr="005C3835">
        <w:rPr>
          <w:color w:val="0070C0"/>
        </w:rPr>
        <w:t xml:space="preserve"> За период расчёта принимается: 3 месяца до момента выявления несанкционированного подключения и до момента устранения потребителем нарушения;</w:t>
      </w:r>
    </w:p>
    <w:p w:rsidR="007F2170" w:rsidRPr="005C3835" w:rsidRDefault="002A7DE7" w:rsidP="007F2170">
      <w:pPr>
        <w:pStyle w:val="Default"/>
        <w:rPr>
          <w:color w:val="0070C0"/>
        </w:rPr>
      </w:pPr>
      <w:r w:rsidRPr="005C3835">
        <w:rPr>
          <w:color w:val="0070C0"/>
        </w:rPr>
        <w:t xml:space="preserve">          </w:t>
      </w:r>
      <w:r w:rsidR="005905A2" w:rsidRPr="005C3835">
        <w:rPr>
          <w:color w:val="0070C0"/>
        </w:rPr>
        <w:t>• ТСЖ</w:t>
      </w:r>
      <w:proofErr w:type="gramStart"/>
      <w:r w:rsidR="005905A2" w:rsidRPr="005C3835">
        <w:rPr>
          <w:color w:val="0070C0"/>
        </w:rPr>
        <w:t xml:space="preserve">  </w:t>
      </w:r>
      <w:r w:rsidR="007F2170" w:rsidRPr="005C3835">
        <w:rPr>
          <w:color w:val="0070C0"/>
        </w:rPr>
        <w:t>,</w:t>
      </w:r>
      <w:proofErr w:type="gramEnd"/>
      <w:r w:rsidR="007F2170" w:rsidRPr="005C3835">
        <w:rPr>
          <w:color w:val="0070C0"/>
        </w:rPr>
        <w:t xml:space="preserve"> при проведении очередной проверки индивидуального прибора учёта, согласно п. 81(11), в праве установить антимагнитные пломбы, а также пломбы и устройства, фиксирующие факт несанкционированного вмешательства в работу индивидуального прибора учёта;</w:t>
      </w:r>
    </w:p>
    <w:p w:rsidR="007F2170" w:rsidRPr="005C3835" w:rsidRDefault="002A7DE7" w:rsidP="007F2170">
      <w:pPr>
        <w:pStyle w:val="Default"/>
        <w:rPr>
          <w:color w:val="0070C0"/>
        </w:rPr>
      </w:pPr>
      <w:r w:rsidRPr="005C3835">
        <w:rPr>
          <w:color w:val="0070C0"/>
        </w:rPr>
        <w:t xml:space="preserve">          </w:t>
      </w:r>
      <w:r w:rsidR="005905A2" w:rsidRPr="005C3835">
        <w:rPr>
          <w:color w:val="0070C0"/>
        </w:rPr>
        <w:t>•   ТСЖ</w:t>
      </w:r>
      <w:proofErr w:type="gramStart"/>
      <w:r w:rsidR="005905A2" w:rsidRPr="005C3835">
        <w:rPr>
          <w:color w:val="0070C0"/>
        </w:rPr>
        <w:t xml:space="preserve"> </w:t>
      </w:r>
      <w:r w:rsidR="007F2170" w:rsidRPr="005C3835">
        <w:rPr>
          <w:color w:val="0070C0"/>
        </w:rPr>
        <w:t>,</w:t>
      </w:r>
      <w:proofErr w:type="gramEnd"/>
      <w:r w:rsidR="007F2170" w:rsidRPr="005C3835">
        <w:rPr>
          <w:color w:val="0070C0"/>
        </w:rPr>
        <w:t xml:space="preserve"> согласно п. 83, обязана не чаще 1 раза в 3 месяца, проводить проверки состояния установленных индивидуальных приборов учёта и проверки достоверности представленных потребителями сведений о показаниях индивидуальных приборов учёта;</w:t>
      </w:r>
    </w:p>
    <w:p w:rsidR="007F2170" w:rsidRPr="005C3835" w:rsidRDefault="005D38AE" w:rsidP="007F2170">
      <w:pPr>
        <w:pStyle w:val="Default"/>
        <w:rPr>
          <w:b/>
          <w:color w:val="0070C0"/>
        </w:rPr>
      </w:pPr>
      <w:r w:rsidRPr="005C3835">
        <w:rPr>
          <w:color w:val="0070C0"/>
        </w:rPr>
        <w:t xml:space="preserve">           </w:t>
      </w:r>
      <w:r w:rsidR="007F2170" w:rsidRPr="005C3835">
        <w:rPr>
          <w:color w:val="0070C0"/>
        </w:rPr>
        <w:t xml:space="preserve">• в соответствии с п. 86, </w:t>
      </w:r>
      <w:r w:rsidR="007F2170" w:rsidRPr="005C3835">
        <w:rPr>
          <w:b/>
          <w:color w:val="0070C0"/>
        </w:rPr>
        <w:t>перерасчёт за временное отсутствие</w:t>
      </w:r>
    </w:p>
    <w:p w:rsidR="007F2170" w:rsidRPr="005C3835" w:rsidRDefault="007F2170" w:rsidP="007F2170">
      <w:pPr>
        <w:pStyle w:val="Default"/>
        <w:rPr>
          <w:color w:val="0070C0"/>
        </w:rPr>
      </w:pPr>
      <w:r w:rsidRPr="005C3835">
        <w:rPr>
          <w:b/>
          <w:color w:val="0070C0"/>
        </w:rPr>
        <w:t>(более 5 дней) потребителя</w:t>
      </w:r>
      <w:r w:rsidRPr="005C3835">
        <w:rPr>
          <w:color w:val="0070C0"/>
        </w:rPr>
        <w:t xml:space="preserve"> в жилом помещении необорудованном индивидуальным прибором учёта, </w:t>
      </w:r>
      <w:r w:rsidRPr="005C3835">
        <w:rPr>
          <w:b/>
          <w:color w:val="0070C0"/>
        </w:rPr>
        <w:t>осуществляется только после подтверждения отсутствия технической возможности установки индивидуального прибора учёта.</w:t>
      </w:r>
    </w:p>
    <w:p w:rsidR="007F2170" w:rsidRPr="005C3835" w:rsidRDefault="007F2170" w:rsidP="002A7DE7">
      <w:pPr>
        <w:jc w:val="right"/>
        <w:rPr>
          <w:color w:val="0070C0"/>
          <w:sz w:val="24"/>
          <w:szCs w:val="24"/>
        </w:rPr>
      </w:pPr>
      <w:r w:rsidRPr="005C3835">
        <w:rPr>
          <w:rFonts w:ascii="Trebuchet MS" w:hAnsi="Trebuchet MS" w:cs="Trebuchet MS"/>
          <w:iCs/>
          <w:color w:val="0070C0"/>
          <w:sz w:val="24"/>
          <w:szCs w:val="24"/>
        </w:rPr>
        <w:t xml:space="preserve">Администрация </w:t>
      </w:r>
      <w:r w:rsidR="005D38AE" w:rsidRPr="005C3835">
        <w:rPr>
          <w:rFonts w:ascii="Trebuchet MS" w:hAnsi="Trebuchet MS" w:cs="Trebuchet MS"/>
          <w:iCs/>
          <w:color w:val="0070C0"/>
          <w:sz w:val="24"/>
          <w:szCs w:val="24"/>
        </w:rPr>
        <w:t xml:space="preserve">  ТСЖ  «Светлое</w:t>
      </w:r>
      <w:r w:rsidRPr="005C3835">
        <w:rPr>
          <w:rFonts w:ascii="Trebuchet MS" w:hAnsi="Trebuchet MS" w:cs="Trebuchet MS"/>
          <w:iCs/>
          <w:color w:val="0070C0"/>
          <w:sz w:val="24"/>
          <w:szCs w:val="24"/>
        </w:rPr>
        <w:t>»</w:t>
      </w:r>
    </w:p>
    <w:sectPr w:rsidR="007F2170" w:rsidRPr="005C3835" w:rsidSect="00EB5F09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70"/>
    <w:rsid w:val="000653EE"/>
    <w:rsid w:val="0013274F"/>
    <w:rsid w:val="001D178D"/>
    <w:rsid w:val="00215A6F"/>
    <w:rsid w:val="0027722B"/>
    <w:rsid w:val="002A7DE7"/>
    <w:rsid w:val="003F6E57"/>
    <w:rsid w:val="004171F6"/>
    <w:rsid w:val="005248B5"/>
    <w:rsid w:val="00554B67"/>
    <w:rsid w:val="005905A2"/>
    <w:rsid w:val="005C3835"/>
    <w:rsid w:val="005D38AE"/>
    <w:rsid w:val="005F42F2"/>
    <w:rsid w:val="007F2170"/>
    <w:rsid w:val="008D0B95"/>
    <w:rsid w:val="00D159A4"/>
    <w:rsid w:val="00E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217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217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Светлое ТСЖ</dc:creator>
  <cp:keywords/>
  <dc:description/>
  <cp:lastModifiedBy>Админ</cp:lastModifiedBy>
  <cp:revision>15</cp:revision>
  <cp:lastPrinted>2018-02-27T07:25:00Z</cp:lastPrinted>
  <dcterms:created xsi:type="dcterms:W3CDTF">2018-02-27T04:23:00Z</dcterms:created>
  <dcterms:modified xsi:type="dcterms:W3CDTF">2018-02-27T07:25:00Z</dcterms:modified>
</cp:coreProperties>
</file>