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C7" w:rsidRDefault="000758C7" w:rsidP="000758C7"/>
    <w:p w:rsidR="000758C7" w:rsidRPr="006637F3" w:rsidRDefault="000758C7" w:rsidP="000758C7">
      <w:pPr>
        <w:jc w:val="center"/>
        <w:rPr>
          <w:rFonts w:ascii="Arial" w:hAnsi="Arial" w:cs="Arial"/>
          <w:b/>
          <w:color w:val="FF0000"/>
          <w:sz w:val="96"/>
          <w:szCs w:val="96"/>
          <w:u w:val="single"/>
        </w:rPr>
      </w:pPr>
      <w:r w:rsidRPr="006637F3">
        <w:rPr>
          <w:rFonts w:ascii="Arial" w:hAnsi="Arial" w:cs="Arial"/>
          <w:b/>
          <w:color w:val="FF0000"/>
          <w:sz w:val="96"/>
          <w:szCs w:val="96"/>
          <w:u w:val="single"/>
        </w:rPr>
        <w:t>ВНИМАНИЕ</w:t>
      </w:r>
      <w:proofErr w:type="gramStart"/>
      <w:r w:rsidRPr="006637F3">
        <w:rPr>
          <w:rFonts w:ascii="Arial" w:hAnsi="Arial" w:cs="Arial"/>
          <w:b/>
          <w:color w:val="FF0000"/>
          <w:sz w:val="96"/>
          <w:szCs w:val="96"/>
          <w:u w:val="single"/>
        </w:rPr>
        <w:t xml:space="preserve"> !</w:t>
      </w:r>
      <w:proofErr w:type="gramEnd"/>
      <w:r w:rsidRPr="006637F3">
        <w:rPr>
          <w:rFonts w:ascii="Arial" w:hAnsi="Arial" w:cs="Arial"/>
          <w:b/>
          <w:color w:val="FF0000"/>
          <w:sz w:val="96"/>
          <w:szCs w:val="96"/>
          <w:u w:val="single"/>
        </w:rPr>
        <w:t>!!</w:t>
      </w:r>
    </w:p>
    <w:p w:rsidR="000758C7" w:rsidRDefault="000758C7" w:rsidP="000758C7">
      <w:pPr>
        <w:jc w:val="center"/>
        <w:rPr>
          <w:rFonts w:ascii="Arial" w:hAnsi="Arial" w:cs="Arial"/>
          <w:b/>
          <w:color w:val="FF0000"/>
          <w:sz w:val="96"/>
          <w:szCs w:val="96"/>
        </w:rPr>
      </w:pPr>
    </w:p>
    <w:p w:rsidR="000758C7" w:rsidRDefault="000758C7" w:rsidP="000758C7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>
        <w:rPr>
          <w:rFonts w:ascii="Arial" w:hAnsi="Arial" w:cs="Arial"/>
          <w:b/>
          <w:color w:val="000000" w:themeColor="text1"/>
          <w:sz w:val="72"/>
          <w:szCs w:val="72"/>
        </w:rPr>
        <w:t>ВМЕШИВАТЬСЯ</w:t>
      </w:r>
    </w:p>
    <w:p w:rsidR="000758C7" w:rsidRDefault="000758C7" w:rsidP="000758C7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>
        <w:rPr>
          <w:rFonts w:ascii="Arial" w:hAnsi="Arial" w:cs="Arial"/>
          <w:b/>
          <w:color w:val="000000" w:themeColor="text1"/>
          <w:sz w:val="72"/>
          <w:szCs w:val="72"/>
        </w:rPr>
        <w:t>В  РАБОТУ</w:t>
      </w:r>
    </w:p>
    <w:p w:rsidR="000758C7" w:rsidRDefault="000758C7" w:rsidP="000758C7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>
        <w:rPr>
          <w:rFonts w:ascii="Arial" w:hAnsi="Arial" w:cs="Arial"/>
          <w:b/>
          <w:color w:val="000000" w:themeColor="text1"/>
          <w:sz w:val="72"/>
          <w:szCs w:val="72"/>
        </w:rPr>
        <w:t>ПРИБОРА  УЧЕТА</w:t>
      </w:r>
    </w:p>
    <w:p w:rsidR="000758C7" w:rsidRDefault="000758C7" w:rsidP="000758C7">
      <w:pPr>
        <w:jc w:val="center"/>
        <w:rPr>
          <w:rFonts w:ascii="Arial" w:hAnsi="Arial" w:cs="Arial"/>
          <w:b/>
          <w:color w:val="FF0000"/>
          <w:sz w:val="96"/>
          <w:szCs w:val="96"/>
        </w:rPr>
      </w:pPr>
      <w:r w:rsidRPr="000758C7">
        <w:rPr>
          <w:rFonts w:ascii="Arial" w:hAnsi="Arial" w:cs="Arial"/>
          <w:b/>
          <w:color w:val="FF0000"/>
          <w:sz w:val="96"/>
          <w:szCs w:val="96"/>
        </w:rPr>
        <w:t>ЗАПРЕЩЕНО!</w:t>
      </w:r>
    </w:p>
    <w:p w:rsidR="000758C7" w:rsidRDefault="000758C7" w:rsidP="000758C7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0758C7" w:rsidRDefault="000758C7" w:rsidP="000758C7">
      <w:pPr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0758C7">
        <w:rPr>
          <w:rFonts w:ascii="Arial" w:hAnsi="Arial" w:cs="Arial"/>
          <w:b/>
          <w:color w:val="auto"/>
          <w:sz w:val="36"/>
          <w:szCs w:val="36"/>
        </w:rPr>
        <w:t>Снимать  пломбы,</w:t>
      </w:r>
      <w:r w:rsidR="008A0D91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0758C7">
        <w:rPr>
          <w:rFonts w:ascii="Arial" w:hAnsi="Arial" w:cs="Arial"/>
          <w:b/>
          <w:color w:val="auto"/>
          <w:sz w:val="36"/>
          <w:szCs w:val="36"/>
        </w:rPr>
        <w:t xml:space="preserve">ставить магниты  или скручивать  показания  приборов  учета  запрещено.  Такие  действия  расцениваются </w:t>
      </w:r>
      <w:r>
        <w:rPr>
          <w:rFonts w:ascii="Arial" w:hAnsi="Arial" w:cs="Arial"/>
          <w:b/>
          <w:color w:val="auto"/>
          <w:sz w:val="36"/>
          <w:szCs w:val="36"/>
        </w:rPr>
        <w:t xml:space="preserve">                    </w:t>
      </w:r>
      <w:r w:rsidRPr="000758C7">
        <w:rPr>
          <w:rFonts w:ascii="Arial" w:hAnsi="Arial" w:cs="Arial"/>
          <w:b/>
          <w:color w:val="auto"/>
          <w:sz w:val="36"/>
          <w:szCs w:val="36"/>
        </w:rPr>
        <w:t xml:space="preserve"> как  несанкционированное  вмешательство </w:t>
      </w:r>
      <w:r>
        <w:rPr>
          <w:rFonts w:ascii="Arial" w:hAnsi="Arial" w:cs="Arial"/>
          <w:b/>
          <w:color w:val="auto"/>
          <w:sz w:val="36"/>
          <w:szCs w:val="36"/>
        </w:rPr>
        <w:t xml:space="preserve">                            </w:t>
      </w:r>
      <w:r w:rsidRPr="000758C7">
        <w:rPr>
          <w:rFonts w:ascii="Arial" w:hAnsi="Arial" w:cs="Arial"/>
          <w:b/>
          <w:color w:val="auto"/>
          <w:sz w:val="36"/>
          <w:szCs w:val="36"/>
        </w:rPr>
        <w:t>в  работу  ИПУ</w:t>
      </w:r>
      <w:r>
        <w:rPr>
          <w:rFonts w:ascii="Arial" w:hAnsi="Arial" w:cs="Arial"/>
          <w:b/>
          <w:color w:val="auto"/>
          <w:sz w:val="36"/>
          <w:szCs w:val="36"/>
        </w:rPr>
        <w:t>.</w:t>
      </w:r>
    </w:p>
    <w:p w:rsidR="000758C7" w:rsidRDefault="000758C7" w:rsidP="000758C7">
      <w:pPr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:rsidR="000758C7" w:rsidRDefault="000758C7" w:rsidP="00DE5674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 xml:space="preserve">Если  вы  вмешаетесь  в  работу  ИПУ,  вам  </w:t>
      </w:r>
      <w:proofErr w:type="spellStart"/>
      <w:r w:rsidRPr="00DE5674">
        <w:rPr>
          <w:rFonts w:ascii="Arial" w:hAnsi="Arial" w:cs="Arial"/>
          <w:b/>
          <w:i/>
          <w:color w:val="FF0000"/>
          <w:sz w:val="36"/>
          <w:szCs w:val="36"/>
        </w:rPr>
        <w:t>доначислят</w:t>
      </w:r>
      <w:proofErr w:type="spellEnd"/>
      <w:r w:rsidR="00DE5674" w:rsidRPr="00DE5674">
        <w:rPr>
          <w:rFonts w:ascii="Arial" w:hAnsi="Arial" w:cs="Arial"/>
          <w:b/>
          <w:i/>
          <w:color w:val="FF0000"/>
          <w:sz w:val="36"/>
          <w:szCs w:val="36"/>
        </w:rPr>
        <w:t xml:space="preserve">  плату за  воду и</w:t>
      </w:r>
      <w:r w:rsidR="00B3791E">
        <w:rPr>
          <w:rFonts w:ascii="Arial" w:hAnsi="Arial" w:cs="Arial"/>
          <w:b/>
          <w:i/>
          <w:color w:val="FF0000"/>
          <w:sz w:val="36"/>
          <w:szCs w:val="36"/>
        </w:rPr>
        <w:t xml:space="preserve"> </w:t>
      </w:r>
      <w:r w:rsidR="00DE5674" w:rsidRPr="00DE5674">
        <w:rPr>
          <w:rFonts w:ascii="Arial" w:hAnsi="Arial" w:cs="Arial"/>
          <w:b/>
          <w:i/>
          <w:color w:val="FF0000"/>
          <w:sz w:val="36"/>
          <w:szCs w:val="36"/>
        </w:rPr>
        <w:t>(или) электричество  с  увелич</w:t>
      </w:r>
      <w:r w:rsidR="00DE5674">
        <w:rPr>
          <w:rFonts w:ascii="Arial" w:hAnsi="Arial" w:cs="Arial"/>
          <w:b/>
          <w:i/>
          <w:color w:val="FF0000"/>
          <w:sz w:val="36"/>
          <w:szCs w:val="36"/>
        </w:rPr>
        <w:t>ением  в</w:t>
      </w:r>
      <w:r w:rsidR="00DE5674" w:rsidRPr="00DE5674">
        <w:rPr>
          <w:rFonts w:ascii="Arial" w:hAnsi="Arial" w:cs="Arial"/>
          <w:b/>
          <w:i/>
          <w:color w:val="FF0000"/>
          <w:sz w:val="36"/>
          <w:szCs w:val="36"/>
        </w:rPr>
        <w:t xml:space="preserve">  10  раз.</w:t>
      </w:r>
    </w:p>
    <w:p w:rsidR="00DE5674" w:rsidRDefault="00DE5674" w:rsidP="00DE5674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Такое  правило  предусмотрено абзацем 6 </w:t>
      </w:r>
      <w:r w:rsidR="001174AE">
        <w:rPr>
          <w:rFonts w:ascii="Arial" w:hAnsi="Arial" w:cs="Arial"/>
          <w:b/>
          <w:color w:val="000000" w:themeColor="text1"/>
          <w:sz w:val="36"/>
          <w:szCs w:val="36"/>
        </w:rPr>
        <w:t xml:space="preserve">                     </w:t>
      </w:r>
      <w:r>
        <w:rPr>
          <w:rFonts w:ascii="Arial" w:hAnsi="Arial" w:cs="Arial"/>
          <w:b/>
          <w:color w:val="000000" w:themeColor="text1"/>
          <w:sz w:val="36"/>
          <w:szCs w:val="36"/>
        </w:rPr>
        <w:t>пункта</w:t>
      </w:r>
      <w:r w:rsidR="001174AE">
        <w:rPr>
          <w:rFonts w:ascii="Arial" w:hAnsi="Arial" w:cs="Arial"/>
          <w:b/>
          <w:color w:val="000000" w:themeColor="text1"/>
          <w:sz w:val="36"/>
          <w:szCs w:val="36"/>
        </w:rPr>
        <w:t xml:space="preserve"> 81 (11)  Правил предоставления  коммунальных услуг, утвержденных постановлением Правительства                                                  от 06.05.2011  №  354</w:t>
      </w:r>
    </w:p>
    <w:p w:rsidR="008A0D91" w:rsidRDefault="008A0D91" w:rsidP="00DE5674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1174AE" w:rsidRDefault="001174AE" w:rsidP="006637F3">
      <w:pPr>
        <w:jc w:val="right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6637F3" w:rsidRPr="008A0D91" w:rsidRDefault="006637F3" w:rsidP="006637F3">
      <w:pPr>
        <w:jc w:val="right"/>
        <w:rPr>
          <w:rFonts w:ascii="Arial" w:hAnsi="Arial" w:cs="Arial"/>
          <w:b/>
          <w:i/>
          <w:color w:val="000000" w:themeColor="text1"/>
        </w:rPr>
      </w:pPr>
      <w:r w:rsidRPr="008A0D91">
        <w:rPr>
          <w:rFonts w:ascii="Arial" w:hAnsi="Arial" w:cs="Arial"/>
          <w:b/>
          <w:i/>
          <w:color w:val="000000" w:themeColor="text1"/>
        </w:rPr>
        <w:t>Администрация  ТСЖ «Светло</w:t>
      </w:r>
      <w:r w:rsidR="008A0D91" w:rsidRPr="008A0D91">
        <w:rPr>
          <w:rFonts w:ascii="Arial" w:hAnsi="Arial" w:cs="Arial"/>
          <w:b/>
          <w:i/>
          <w:color w:val="000000" w:themeColor="text1"/>
        </w:rPr>
        <w:t>е</w:t>
      </w:r>
      <w:r w:rsidRPr="008A0D91">
        <w:rPr>
          <w:rFonts w:ascii="Arial" w:hAnsi="Arial" w:cs="Arial"/>
          <w:b/>
          <w:i/>
          <w:color w:val="000000" w:themeColor="text1"/>
        </w:rPr>
        <w:t>»</w:t>
      </w:r>
    </w:p>
    <w:sectPr w:rsidR="006637F3" w:rsidRPr="008A0D91" w:rsidSect="000758C7">
      <w:pgSz w:w="11909" w:h="16840"/>
      <w:pgMar w:top="1415" w:right="1440" w:bottom="1415" w:left="1440" w:header="0" w:footer="3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83" w:rsidRDefault="00823F83">
      <w:r>
        <w:separator/>
      </w:r>
    </w:p>
  </w:endnote>
  <w:endnote w:type="continuationSeparator" w:id="0">
    <w:p w:rsidR="00823F83" w:rsidRDefault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83" w:rsidRDefault="00823F83"/>
  </w:footnote>
  <w:footnote w:type="continuationSeparator" w:id="0">
    <w:p w:rsidR="00823F83" w:rsidRDefault="00823F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D2A80"/>
    <w:rsid w:val="000758C7"/>
    <w:rsid w:val="001174AE"/>
    <w:rsid w:val="006637F3"/>
    <w:rsid w:val="007D2A80"/>
    <w:rsid w:val="00823F83"/>
    <w:rsid w:val="008A0D91"/>
    <w:rsid w:val="00B3791E"/>
    <w:rsid w:val="00BF2C4A"/>
    <w:rsid w:val="00DE5674"/>
    <w:rsid w:val="00F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0pt">
    <w:name w:val="Основной текст (2) + Verdana;Курсив;Интервал 0 pt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1pt">
    <w:name w:val="Основной текст (2) + Verdana;Не полужирный;Курсив;Интервал 1 pt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10" w:lineRule="exact"/>
      <w:jc w:val="center"/>
    </w:pPr>
    <w:rPr>
      <w:rFonts w:ascii="Arial" w:eastAsia="Arial" w:hAnsi="Arial" w:cs="Arial"/>
      <w:b/>
      <w:bCs/>
      <w:sz w:val="66"/>
      <w:szCs w:val="6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BA70-FF5D-479D-AF5F-EB5223A3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dcterms:created xsi:type="dcterms:W3CDTF">2019-01-24T05:10:00Z</dcterms:created>
  <dcterms:modified xsi:type="dcterms:W3CDTF">2019-01-24T05:23:00Z</dcterms:modified>
</cp:coreProperties>
</file>